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1B7F" w14:textId="77777777" w:rsidR="008943D5" w:rsidRDefault="008943D5" w:rsidP="008943D5">
      <w:pPr>
        <w:pStyle w:val="Default"/>
        <w:spacing w:after="120" w:line="276" w:lineRule="auto"/>
        <w:ind w:right="-23"/>
        <w:jc w:val="center"/>
        <w:rPr>
          <w:b/>
          <w:bCs/>
          <w:color w:val="auto"/>
          <w:sz w:val="22"/>
          <w:szCs w:val="22"/>
        </w:rPr>
      </w:pPr>
      <w:r w:rsidRPr="008943D5">
        <w:rPr>
          <w:b/>
          <w:bCs/>
          <w:color w:val="auto"/>
          <w:sz w:val="22"/>
          <w:szCs w:val="22"/>
        </w:rPr>
        <w:t xml:space="preserve">KATEDRA HUDBY </w:t>
      </w:r>
    </w:p>
    <w:p w14:paraId="694FAE87" w14:textId="49D0C4AC" w:rsidR="008943D5" w:rsidRPr="008943D5" w:rsidRDefault="008943D5" w:rsidP="008943D5">
      <w:pPr>
        <w:pStyle w:val="Default"/>
        <w:spacing w:after="120" w:line="276" w:lineRule="auto"/>
        <w:ind w:right="-23"/>
        <w:jc w:val="center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Dražovská</w:t>
      </w:r>
      <w:proofErr w:type="spellEnd"/>
      <w:r>
        <w:rPr>
          <w:color w:val="auto"/>
          <w:sz w:val="22"/>
          <w:szCs w:val="22"/>
        </w:rPr>
        <w:t xml:space="preserve"> 4</w:t>
      </w:r>
      <w:r w:rsidRPr="008943D5">
        <w:rPr>
          <w:color w:val="auto"/>
          <w:sz w:val="22"/>
          <w:szCs w:val="22"/>
        </w:rPr>
        <w:t xml:space="preserve">, 949 01 NITRA, +421 37 6408 305 </w:t>
      </w:r>
      <w:r w:rsidRPr="00C04CFE">
        <w:rPr>
          <w:color w:val="auto"/>
          <w:sz w:val="22"/>
          <w:szCs w:val="22"/>
        </w:rPr>
        <w:t>www.kh.pf.ukf.sk</w:t>
      </w:r>
    </w:p>
    <w:p w14:paraId="78C144D5" w14:textId="77777777" w:rsidR="008943D5" w:rsidRPr="008943D5" w:rsidRDefault="008943D5" w:rsidP="008943D5">
      <w:pPr>
        <w:pStyle w:val="Default"/>
        <w:spacing w:line="276" w:lineRule="auto"/>
        <w:ind w:right="-23"/>
        <w:rPr>
          <w:color w:val="auto"/>
          <w:sz w:val="22"/>
          <w:szCs w:val="22"/>
        </w:rPr>
      </w:pPr>
    </w:p>
    <w:p w14:paraId="297A965E" w14:textId="77777777" w:rsidR="008943D5" w:rsidRPr="00C04CFE" w:rsidRDefault="008943D5" w:rsidP="008943D5">
      <w:pPr>
        <w:pStyle w:val="Default"/>
        <w:spacing w:line="276" w:lineRule="auto"/>
        <w:ind w:right="-23"/>
        <w:jc w:val="center"/>
        <w:rPr>
          <w:b/>
          <w:bCs/>
          <w:color w:val="auto"/>
          <w:sz w:val="22"/>
          <w:szCs w:val="22"/>
        </w:rPr>
      </w:pPr>
      <w:r w:rsidRPr="00C04CFE">
        <w:rPr>
          <w:b/>
          <w:bCs/>
          <w:color w:val="auto"/>
          <w:sz w:val="22"/>
          <w:szCs w:val="22"/>
        </w:rPr>
        <w:t>POŽIADAVKY NA PRIJÍMACIE SKÚŠKY pre akademický rok 2024/2025</w:t>
      </w:r>
    </w:p>
    <w:p w14:paraId="710B50CD" w14:textId="77777777" w:rsidR="008943D5" w:rsidRPr="00C04CFE" w:rsidRDefault="008943D5" w:rsidP="008943D5">
      <w:pPr>
        <w:pStyle w:val="Default"/>
        <w:spacing w:line="276" w:lineRule="auto"/>
        <w:ind w:right="-23"/>
        <w:jc w:val="both"/>
        <w:rPr>
          <w:b/>
          <w:bCs/>
          <w:color w:val="auto"/>
          <w:sz w:val="22"/>
          <w:szCs w:val="22"/>
        </w:rPr>
      </w:pPr>
    </w:p>
    <w:p w14:paraId="6C42F94F" w14:textId="3D975100" w:rsidR="008943D5" w:rsidRPr="00C04CFE" w:rsidRDefault="008943D5" w:rsidP="008943D5">
      <w:pPr>
        <w:pStyle w:val="Default"/>
        <w:spacing w:line="276" w:lineRule="auto"/>
        <w:ind w:right="-23"/>
        <w:jc w:val="both"/>
        <w:rPr>
          <w:b/>
          <w:bCs/>
          <w:color w:val="auto"/>
          <w:sz w:val="22"/>
          <w:szCs w:val="22"/>
        </w:rPr>
      </w:pPr>
      <w:r w:rsidRPr="00C04CFE">
        <w:rPr>
          <w:b/>
          <w:bCs/>
          <w:color w:val="auto"/>
          <w:sz w:val="22"/>
          <w:szCs w:val="22"/>
        </w:rPr>
        <w:t xml:space="preserve">ŠTUDIJNÝ ODBOR: </w:t>
      </w:r>
      <w:r w:rsidRPr="00C04CFE">
        <w:rPr>
          <w:b/>
          <w:bCs/>
          <w:color w:val="auto"/>
          <w:sz w:val="22"/>
          <w:szCs w:val="22"/>
        </w:rPr>
        <w:tab/>
      </w:r>
      <w:r w:rsidRPr="00C04CFE">
        <w:rPr>
          <w:b/>
          <w:bCs/>
          <w:color w:val="auto"/>
          <w:sz w:val="22"/>
          <w:szCs w:val="22"/>
        </w:rPr>
        <w:tab/>
      </w:r>
      <w:r w:rsidRPr="00C04CFE">
        <w:rPr>
          <w:b/>
          <w:bCs/>
          <w:color w:val="auto"/>
          <w:sz w:val="22"/>
          <w:szCs w:val="22"/>
        </w:rPr>
        <w:tab/>
      </w:r>
      <w:r w:rsidRPr="00C04CFE">
        <w:rPr>
          <w:b/>
          <w:bCs/>
          <w:color w:val="auto"/>
          <w:sz w:val="22"/>
          <w:szCs w:val="22"/>
        </w:rPr>
        <w:t xml:space="preserve">UČITEĽSTVO A PEDAGOGICKÉ VEDY </w:t>
      </w:r>
    </w:p>
    <w:p w14:paraId="60633892" w14:textId="5B113125" w:rsidR="008943D5" w:rsidRPr="00C04CFE" w:rsidRDefault="008943D5" w:rsidP="008943D5">
      <w:pPr>
        <w:pStyle w:val="Default"/>
        <w:spacing w:line="276" w:lineRule="auto"/>
        <w:ind w:right="-23"/>
        <w:jc w:val="both"/>
        <w:rPr>
          <w:b/>
          <w:bCs/>
          <w:color w:val="auto"/>
          <w:sz w:val="22"/>
          <w:szCs w:val="22"/>
        </w:rPr>
      </w:pPr>
      <w:r w:rsidRPr="00C04CFE">
        <w:rPr>
          <w:b/>
          <w:bCs/>
          <w:color w:val="auto"/>
          <w:sz w:val="22"/>
          <w:szCs w:val="22"/>
        </w:rPr>
        <w:t xml:space="preserve">ŠTUDIJNÝ PODPROGRAM: </w:t>
      </w:r>
      <w:r w:rsidRPr="00C04CFE">
        <w:rPr>
          <w:b/>
          <w:bCs/>
          <w:color w:val="auto"/>
          <w:sz w:val="22"/>
          <w:szCs w:val="22"/>
        </w:rPr>
        <w:tab/>
      </w:r>
      <w:r w:rsidRPr="00C04CFE">
        <w:rPr>
          <w:b/>
          <w:bCs/>
          <w:color w:val="auto"/>
          <w:sz w:val="22"/>
          <w:szCs w:val="22"/>
        </w:rPr>
        <w:t>UČITEĽSTVO HUDOBNÉHO UMENIA (v kombinácii)</w:t>
      </w:r>
    </w:p>
    <w:p w14:paraId="597E1008" w14:textId="77777777" w:rsidR="008943D5" w:rsidRPr="00C04CFE" w:rsidRDefault="008943D5" w:rsidP="008943D5">
      <w:pPr>
        <w:pStyle w:val="Default"/>
        <w:spacing w:line="276" w:lineRule="auto"/>
        <w:ind w:left="2832" w:right="-23" w:firstLine="708"/>
        <w:jc w:val="both"/>
        <w:rPr>
          <w:b/>
          <w:bCs/>
          <w:color w:val="auto"/>
          <w:sz w:val="22"/>
          <w:szCs w:val="22"/>
        </w:rPr>
      </w:pPr>
      <w:r w:rsidRPr="00C04CFE">
        <w:rPr>
          <w:b/>
          <w:bCs/>
          <w:color w:val="auto"/>
          <w:sz w:val="22"/>
          <w:szCs w:val="22"/>
        </w:rPr>
        <w:t xml:space="preserve">BAKALÁRSKY STUPEŇ ŠTÚDIA (denné štúdium) </w:t>
      </w:r>
    </w:p>
    <w:p w14:paraId="5439D853" w14:textId="77777777" w:rsidR="008943D5" w:rsidRPr="008943D5" w:rsidRDefault="008943D5" w:rsidP="008943D5">
      <w:pPr>
        <w:pStyle w:val="Default"/>
        <w:spacing w:line="276" w:lineRule="auto"/>
        <w:ind w:right="-23"/>
        <w:jc w:val="both"/>
        <w:rPr>
          <w:color w:val="auto"/>
          <w:sz w:val="22"/>
          <w:szCs w:val="22"/>
        </w:rPr>
      </w:pPr>
    </w:p>
    <w:p w14:paraId="4A2CC4B0" w14:textId="77777777" w:rsidR="008943D5" w:rsidRPr="008943D5" w:rsidRDefault="008943D5" w:rsidP="008943D5">
      <w:pPr>
        <w:pStyle w:val="Default"/>
        <w:spacing w:line="276" w:lineRule="auto"/>
        <w:ind w:right="-23"/>
        <w:jc w:val="both"/>
        <w:rPr>
          <w:color w:val="auto"/>
          <w:sz w:val="22"/>
          <w:szCs w:val="22"/>
        </w:rPr>
      </w:pPr>
      <w:r w:rsidRPr="008943D5">
        <w:rPr>
          <w:b/>
          <w:bCs/>
          <w:color w:val="auto"/>
          <w:sz w:val="22"/>
          <w:szCs w:val="22"/>
        </w:rPr>
        <w:t xml:space="preserve">Podmienky prijatia uchádzača na štúdium: </w:t>
      </w:r>
    </w:p>
    <w:p w14:paraId="32827A4A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</w:rPr>
        <w:t xml:space="preserve">Uchádzač o štúdium Učiteľstva hudobného umenia v kombinácii musí spĺňať nasledovné predpoklady: </w:t>
      </w:r>
    </w:p>
    <w:p w14:paraId="529A475E" w14:textId="77777777" w:rsidR="008943D5" w:rsidRPr="008943D5" w:rsidRDefault="008943D5" w:rsidP="008943D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31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</w:rPr>
        <w:t xml:space="preserve">ukončenie stredoškolského vzdelania maturitou, </w:t>
      </w:r>
    </w:p>
    <w:p w14:paraId="03B0BCDD" w14:textId="77777777" w:rsidR="008943D5" w:rsidRPr="008943D5" w:rsidRDefault="008943D5" w:rsidP="008943D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31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</w:rPr>
        <w:t xml:space="preserve">úspešné absolvovanie talentovej prijímacej skúšky, </w:t>
      </w:r>
    </w:p>
    <w:p w14:paraId="2E4A2A5A" w14:textId="77777777" w:rsidR="008943D5" w:rsidRPr="008943D5" w:rsidRDefault="008943D5" w:rsidP="008943D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</w:rPr>
        <w:t xml:space="preserve">splnenie ďalších predpokladov: všeobecný hudobno-kultúrny rozhľad, základné znalosti z hudobno-teoretických disciplín, psychologicko-pedagogické predpoklady. </w:t>
      </w:r>
    </w:p>
    <w:p w14:paraId="6E477DC8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</w:p>
    <w:p w14:paraId="47B15F9C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  <w:b/>
          <w:bCs/>
        </w:rPr>
        <w:t xml:space="preserve">Forma prijímacieho konania: </w:t>
      </w:r>
    </w:p>
    <w:p w14:paraId="7AADCA8C" w14:textId="77777777" w:rsidR="008943D5" w:rsidRPr="008943D5" w:rsidRDefault="008943D5" w:rsidP="008943D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</w:rPr>
        <w:t xml:space="preserve">talentová prijímacia skúška. </w:t>
      </w:r>
    </w:p>
    <w:p w14:paraId="784045C2" w14:textId="77777777" w:rsidR="008943D5" w:rsidRPr="008943D5" w:rsidRDefault="008943D5" w:rsidP="008943D5">
      <w:pPr>
        <w:pStyle w:val="Odsekzoznamu"/>
        <w:autoSpaceDE w:val="0"/>
        <w:autoSpaceDN w:val="0"/>
        <w:adjustRightInd w:val="0"/>
        <w:spacing w:after="120" w:line="276" w:lineRule="auto"/>
        <w:ind w:left="360" w:right="-23"/>
        <w:jc w:val="both"/>
        <w:rPr>
          <w:rFonts w:ascii="Times New Roman" w:eastAsia="Calibri" w:hAnsi="Times New Roman" w:cs="Times New Roman"/>
        </w:rPr>
      </w:pPr>
    </w:p>
    <w:p w14:paraId="54C108B4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  <w:b/>
          <w:bCs/>
        </w:rPr>
        <w:t xml:space="preserve">Bodové ohodnotenie prijímacieho konania: </w:t>
      </w:r>
    </w:p>
    <w:p w14:paraId="0C77CA85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</w:rPr>
        <w:t xml:space="preserve">Hlavný predmet (hra na nástroji, sólový spev): 15 bodov </w:t>
      </w:r>
    </w:p>
    <w:p w14:paraId="6AA0FDB8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trike/>
        </w:rPr>
      </w:pPr>
      <w:r w:rsidRPr="008943D5">
        <w:rPr>
          <w:rFonts w:ascii="Times New Roman" w:eastAsia="Calibri" w:hAnsi="Times New Roman" w:cs="Times New Roman"/>
        </w:rPr>
        <w:t>Rytmické a intonačné schopnosti uchádzača: 5 bodov</w:t>
      </w:r>
    </w:p>
    <w:p w14:paraId="3D327EE5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</w:rPr>
        <w:t xml:space="preserve">Všeobecný prehľad: 5 bodov </w:t>
      </w:r>
    </w:p>
    <w:p w14:paraId="553AE51E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</w:rPr>
        <w:t xml:space="preserve">Spolu: 25 bodov </w:t>
      </w:r>
    </w:p>
    <w:p w14:paraId="4F748624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</w:p>
    <w:p w14:paraId="444AEF8A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  <w:b/>
          <w:bCs/>
        </w:rPr>
        <w:t xml:space="preserve">Stanovenie okruhu a rozsahu požadovaných znalostí: </w:t>
      </w:r>
    </w:p>
    <w:p w14:paraId="09D46085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bCs/>
        </w:rPr>
      </w:pPr>
      <w:r w:rsidRPr="008943D5">
        <w:rPr>
          <w:rFonts w:ascii="Times New Roman" w:eastAsia="Calibri" w:hAnsi="Times New Roman" w:cs="Times New Roman"/>
          <w:bCs/>
        </w:rPr>
        <w:t xml:space="preserve">Vedomosti a zručnosti uchádzača z oblasti hudobnej výchovy – úroveň absolventa 1. stupňa ZUŠ podľa platných učebných osnov. </w:t>
      </w:r>
    </w:p>
    <w:p w14:paraId="33878A8F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</w:p>
    <w:p w14:paraId="71DB6B49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  <w:b/>
          <w:bCs/>
        </w:rPr>
        <w:t xml:space="preserve">Priebeh talentovej skúšky: </w:t>
      </w:r>
    </w:p>
    <w:p w14:paraId="09AFB979" w14:textId="77777777" w:rsidR="008943D5" w:rsidRPr="008943D5" w:rsidRDefault="008943D5" w:rsidP="008943D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  <w:b/>
          <w:bCs/>
        </w:rPr>
        <w:t>Pr</w:t>
      </w:r>
      <w:r w:rsidRPr="008943D5">
        <w:rPr>
          <w:rFonts w:ascii="Times New Roman" w:eastAsia="Calibri" w:hAnsi="Times New Roman" w:cs="Times New Roman"/>
          <w:b/>
        </w:rPr>
        <w:t>everenie praktických zručností</w:t>
      </w:r>
      <w:r w:rsidRPr="008943D5">
        <w:rPr>
          <w:rFonts w:ascii="Times New Roman" w:eastAsia="Calibri" w:hAnsi="Times New Roman" w:cs="Times New Roman"/>
        </w:rPr>
        <w:t xml:space="preserve"> </w:t>
      </w:r>
      <w:r w:rsidRPr="008943D5">
        <w:rPr>
          <w:rFonts w:ascii="Times New Roman" w:eastAsia="Calibri" w:hAnsi="Times New Roman" w:cs="Times New Roman"/>
          <w:b/>
        </w:rPr>
        <w:t>v hre na zvolenom hudobnom nástroji</w:t>
      </w:r>
      <w:r w:rsidRPr="008943D5">
        <w:rPr>
          <w:rFonts w:ascii="Times New Roman" w:eastAsia="Calibri" w:hAnsi="Times New Roman" w:cs="Times New Roman"/>
        </w:rPr>
        <w:t xml:space="preserve"> (klavír, organ, akordeón, gitara, flauta, klarinet, husle), resp. v </w:t>
      </w:r>
      <w:r w:rsidRPr="008943D5">
        <w:rPr>
          <w:rFonts w:ascii="Times New Roman" w:eastAsia="Calibri" w:hAnsi="Times New Roman" w:cs="Times New Roman"/>
          <w:b/>
        </w:rPr>
        <w:t>sólovom speve</w:t>
      </w:r>
      <w:r w:rsidRPr="008943D5">
        <w:rPr>
          <w:rFonts w:ascii="Times New Roman" w:eastAsia="Calibri" w:hAnsi="Times New Roman" w:cs="Times New Roman"/>
        </w:rPr>
        <w:t>:</w:t>
      </w:r>
    </w:p>
    <w:p w14:paraId="356B0471" w14:textId="77777777" w:rsidR="008943D5" w:rsidRPr="008943D5" w:rsidRDefault="008943D5" w:rsidP="008943D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</w:rPr>
        <w:t>hudobný nástroj: interpretácia dvoch skladieb rôznych štýlových období – jedna zo skladieb môže byť aj technického charakteru (etuda);</w:t>
      </w:r>
    </w:p>
    <w:p w14:paraId="65962057" w14:textId="77777777" w:rsidR="008943D5" w:rsidRPr="008943D5" w:rsidRDefault="008943D5" w:rsidP="008943D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</w:rPr>
        <w:t>spev: interpretácia dvoch skladieb rôznych štýlových období – jedna zo skladieb môže byť ľudová pieseň v úprave ľubovoľného skladateľa.</w:t>
      </w:r>
    </w:p>
    <w:p w14:paraId="4B6399C6" w14:textId="77777777" w:rsidR="008943D5" w:rsidRPr="008943D5" w:rsidRDefault="008943D5" w:rsidP="008943D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  <w:b/>
        </w:rPr>
        <w:t xml:space="preserve">Preverenie rytmických a intonačných schopností uchádzača </w:t>
      </w:r>
    </w:p>
    <w:p w14:paraId="470F178C" w14:textId="77777777" w:rsidR="008943D5" w:rsidRPr="008943D5" w:rsidRDefault="008943D5" w:rsidP="008943D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  <w:b/>
          <w:bCs/>
        </w:rPr>
        <w:t>Všeobecný kultúrny prehľad</w:t>
      </w:r>
      <w:r w:rsidRPr="008943D5">
        <w:rPr>
          <w:rFonts w:ascii="Times New Roman" w:eastAsia="Calibri" w:hAnsi="Times New Roman" w:cs="Times New Roman"/>
        </w:rPr>
        <w:t xml:space="preserve">: </w:t>
      </w:r>
    </w:p>
    <w:p w14:paraId="29072ECD" w14:textId="77777777" w:rsidR="008943D5" w:rsidRPr="008943D5" w:rsidRDefault="008943D5" w:rsidP="008943D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</w:rPr>
        <w:t>preverenie základných vedomostí z hudobnej teórie (stupnice, intervaly, akordy, hudobné názvoslovie), preverenie základných vedomostí z oblasti hudobnodramatického umenia  (definícia, charakteristika, popis a i.), dejín hudobnodramatického umenia (opera, opereta, muzikál, významné skladateľské osobnosti a i.), všeobecný prehľad zo súčasnej hudobnej kultúry (muzikály v repertoári slovenských divadiel).</w:t>
      </w:r>
    </w:p>
    <w:p w14:paraId="139B3941" w14:textId="77777777" w:rsidR="008943D5" w:rsidRPr="008943D5" w:rsidRDefault="008943D5" w:rsidP="008943D5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8943D5">
        <w:rPr>
          <w:rFonts w:ascii="Times New Roman" w:hAnsi="Times New Roman" w:cs="Times New Roman"/>
          <w:b/>
        </w:rPr>
        <w:t>Osobné a psychologické predpoklady štúdia</w:t>
      </w:r>
      <w:r w:rsidRPr="008943D5">
        <w:rPr>
          <w:rFonts w:ascii="Times New Roman" w:hAnsi="Times New Roman" w:cs="Times New Roman"/>
        </w:rPr>
        <w:t xml:space="preserve"> hudby (úloha hudby v živote uchádzača, vzťah k hudbe a hudobné aktivity uchádzača, predchádzajúce štúdium a očakávania od štúdia na Katedre hudby PF UKF v Nitre, uplatnenie študentov, vzťah k deťom a skúsenosti z práce s deťmi, rečové predpoklady na vykonávanie pedagogickej profesie a i.). </w:t>
      </w:r>
    </w:p>
    <w:p w14:paraId="44F030BB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</w:p>
    <w:p w14:paraId="4D8A3FAA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</w:rPr>
      </w:pPr>
      <w:r w:rsidRPr="008943D5">
        <w:rPr>
          <w:rFonts w:ascii="Times New Roman" w:eastAsia="Calibri" w:hAnsi="Times New Roman" w:cs="Times New Roman"/>
          <w:b/>
          <w:bCs/>
        </w:rPr>
        <w:lastRenderedPageBreak/>
        <w:t xml:space="preserve">Upozornenie: </w:t>
      </w:r>
      <w:r w:rsidRPr="008943D5">
        <w:rPr>
          <w:rFonts w:ascii="Times New Roman" w:eastAsia="Calibri" w:hAnsi="Times New Roman" w:cs="Times New Roman"/>
        </w:rPr>
        <w:t xml:space="preserve">Katedra hudby odporúča zabezpečiť si vlastného korepetítora. </w:t>
      </w:r>
      <w:r w:rsidRPr="008943D5">
        <w:rPr>
          <w:rFonts w:ascii="Times New Roman" w:eastAsia="Calibri" w:hAnsi="Times New Roman" w:cs="Times New Roman"/>
          <w:bCs/>
        </w:rPr>
        <w:t>V prípade, že uchádzač nemá vlastný klavírny sprievod, je povinný informovať Katedru hudby PF UKF v Nitre o potrebe korepetítora a </w:t>
      </w:r>
      <w:r w:rsidRPr="008943D5">
        <w:rPr>
          <w:rFonts w:ascii="Times New Roman" w:eastAsia="Calibri" w:hAnsi="Times New Roman" w:cs="Times New Roman"/>
          <w:b/>
          <w:bCs/>
        </w:rPr>
        <w:t>poslať notový materiál najneskôr 14 dní pred konaním talentovej skúšky</w:t>
      </w:r>
      <w:r w:rsidRPr="008943D5">
        <w:rPr>
          <w:rFonts w:ascii="Times New Roman" w:eastAsia="Calibri" w:hAnsi="Times New Roman" w:cs="Times New Roman"/>
          <w:bCs/>
        </w:rPr>
        <w:t xml:space="preserve"> na adresu: </w:t>
      </w:r>
      <w:hyperlink r:id="rId7" w:history="1">
        <w:r w:rsidRPr="008943D5">
          <w:rPr>
            <w:rFonts w:ascii="Times New Roman" w:eastAsia="Calibri" w:hAnsi="Times New Roman" w:cs="Times New Roman"/>
            <w:b/>
            <w:bCs/>
          </w:rPr>
          <w:t>mstrbak@ukf.sk</w:t>
        </w:r>
      </w:hyperlink>
      <w:r w:rsidRPr="008943D5">
        <w:rPr>
          <w:rFonts w:ascii="Times New Roman" w:eastAsia="Calibri" w:hAnsi="Times New Roman" w:cs="Times New Roman"/>
          <w:bCs/>
        </w:rPr>
        <w:t xml:space="preserve"> </w:t>
      </w:r>
    </w:p>
    <w:p w14:paraId="4BB92C68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bCs/>
        </w:rPr>
      </w:pPr>
    </w:p>
    <w:p w14:paraId="19E96ED8" w14:textId="77777777" w:rsidR="008943D5" w:rsidRPr="008943D5" w:rsidRDefault="008943D5" w:rsidP="008943D5">
      <w:pPr>
        <w:pStyle w:val="Default"/>
        <w:spacing w:line="276" w:lineRule="auto"/>
        <w:ind w:right="-23"/>
        <w:jc w:val="both"/>
        <w:rPr>
          <w:color w:val="auto"/>
          <w:sz w:val="22"/>
          <w:szCs w:val="22"/>
        </w:rPr>
      </w:pPr>
      <w:r w:rsidRPr="008943D5">
        <w:rPr>
          <w:b/>
          <w:bCs/>
          <w:color w:val="auto"/>
          <w:sz w:val="22"/>
          <w:szCs w:val="22"/>
        </w:rPr>
        <w:t xml:space="preserve">Uplatnenie absolventa štúdia: </w:t>
      </w:r>
    </w:p>
    <w:p w14:paraId="2B4E1EE0" w14:textId="77777777" w:rsidR="008943D5" w:rsidRPr="008943D5" w:rsidRDefault="008943D5" w:rsidP="008943D5">
      <w:pPr>
        <w:pStyle w:val="Default"/>
        <w:spacing w:line="276" w:lineRule="auto"/>
        <w:ind w:right="-23"/>
        <w:jc w:val="both"/>
        <w:rPr>
          <w:color w:val="auto"/>
          <w:sz w:val="22"/>
          <w:szCs w:val="22"/>
        </w:rPr>
      </w:pPr>
      <w:r w:rsidRPr="008943D5">
        <w:rPr>
          <w:color w:val="auto"/>
          <w:sz w:val="22"/>
          <w:szCs w:val="22"/>
        </w:rPr>
        <w:t xml:space="preserve">Absolvent študijného programu je prioritne pripravovaný pre učiteľstvo umeleckých a umelecko-výchovných predmetov na </w:t>
      </w:r>
      <w:r w:rsidRPr="008943D5">
        <w:rPr>
          <w:b/>
          <w:bCs/>
          <w:color w:val="auto"/>
          <w:sz w:val="22"/>
          <w:szCs w:val="22"/>
        </w:rPr>
        <w:t xml:space="preserve">základných školách a stredných školách </w:t>
      </w:r>
      <w:r w:rsidRPr="008943D5">
        <w:rPr>
          <w:color w:val="auto"/>
          <w:sz w:val="22"/>
          <w:szCs w:val="22"/>
        </w:rPr>
        <w:t xml:space="preserve">a získava vysokoškolskú kvalifikáciu: </w:t>
      </w:r>
    </w:p>
    <w:p w14:paraId="6F033902" w14:textId="77777777" w:rsidR="008943D5" w:rsidRPr="008943D5" w:rsidRDefault="008943D5" w:rsidP="008943D5">
      <w:pPr>
        <w:pStyle w:val="Default"/>
        <w:numPr>
          <w:ilvl w:val="0"/>
          <w:numId w:val="5"/>
        </w:numPr>
        <w:spacing w:after="33" w:line="276" w:lineRule="auto"/>
        <w:ind w:right="-23"/>
        <w:jc w:val="both"/>
        <w:rPr>
          <w:color w:val="auto"/>
          <w:sz w:val="22"/>
          <w:szCs w:val="22"/>
        </w:rPr>
      </w:pPr>
      <w:r w:rsidRPr="008943D5">
        <w:rPr>
          <w:color w:val="auto"/>
          <w:sz w:val="22"/>
          <w:szCs w:val="22"/>
        </w:rPr>
        <w:t xml:space="preserve">na vyučovanie hudobnej výchovy na druhom stupni základných škôl (5. – 8. ročník), </w:t>
      </w:r>
    </w:p>
    <w:p w14:paraId="69AF066C" w14:textId="77777777" w:rsidR="008943D5" w:rsidRPr="008943D5" w:rsidRDefault="008943D5" w:rsidP="008943D5">
      <w:pPr>
        <w:pStyle w:val="Default"/>
        <w:numPr>
          <w:ilvl w:val="0"/>
          <w:numId w:val="5"/>
        </w:numPr>
        <w:spacing w:after="33" w:line="276" w:lineRule="auto"/>
        <w:ind w:right="-23"/>
        <w:jc w:val="both"/>
        <w:rPr>
          <w:color w:val="auto"/>
          <w:sz w:val="22"/>
          <w:szCs w:val="22"/>
        </w:rPr>
      </w:pPr>
      <w:r w:rsidRPr="008943D5">
        <w:rPr>
          <w:color w:val="auto"/>
          <w:sz w:val="22"/>
          <w:szCs w:val="22"/>
        </w:rPr>
        <w:t xml:space="preserve">na stredných školách, ktoré majú v učebných plánoch zahrnuté disciplíny z oblasti hudobnej teórie, vrátane vyučovania hudobnej výchovy v 1. – 4. ročníku osemročných gymnázií, </w:t>
      </w:r>
    </w:p>
    <w:p w14:paraId="7A965172" w14:textId="77777777" w:rsidR="008943D5" w:rsidRPr="008943D5" w:rsidRDefault="008943D5" w:rsidP="008943D5">
      <w:pPr>
        <w:pStyle w:val="Default"/>
        <w:numPr>
          <w:ilvl w:val="0"/>
          <w:numId w:val="5"/>
        </w:numPr>
        <w:spacing w:line="276" w:lineRule="auto"/>
        <w:ind w:right="-23"/>
        <w:jc w:val="both"/>
        <w:rPr>
          <w:color w:val="auto"/>
          <w:sz w:val="22"/>
          <w:szCs w:val="22"/>
        </w:rPr>
      </w:pPr>
      <w:r w:rsidRPr="008943D5">
        <w:rPr>
          <w:color w:val="auto"/>
          <w:sz w:val="22"/>
          <w:szCs w:val="22"/>
        </w:rPr>
        <w:t xml:space="preserve">absolvent tohto študijného programu sa môže uplatniť aj v štátnej správe, v kultúrnych a osvetových inštitúciách pri organizovaní hudobných umeleckých podujatí hudobného charakteru. </w:t>
      </w:r>
    </w:p>
    <w:p w14:paraId="73BF780C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bCs/>
        </w:rPr>
      </w:pPr>
    </w:p>
    <w:p w14:paraId="136D6B75" w14:textId="77777777" w:rsidR="008943D5" w:rsidRPr="008943D5" w:rsidRDefault="008943D5" w:rsidP="008943D5">
      <w:pPr>
        <w:pStyle w:val="Default"/>
        <w:spacing w:line="276" w:lineRule="auto"/>
        <w:ind w:right="-23"/>
        <w:jc w:val="both"/>
        <w:rPr>
          <w:color w:val="auto"/>
          <w:sz w:val="22"/>
          <w:szCs w:val="22"/>
        </w:rPr>
      </w:pPr>
      <w:r w:rsidRPr="008943D5">
        <w:rPr>
          <w:color w:val="auto"/>
          <w:sz w:val="22"/>
          <w:szCs w:val="22"/>
        </w:rPr>
        <w:t xml:space="preserve">Možnosť pokračovania v akreditovanom magisterskom stupni (2-ročné štúdium, </w:t>
      </w:r>
      <w:r w:rsidRPr="008943D5">
        <w:rPr>
          <w:b/>
          <w:bCs/>
          <w:color w:val="auto"/>
          <w:sz w:val="22"/>
          <w:szCs w:val="22"/>
        </w:rPr>
        <w:t>Mgr.</w:t>
      </w:r>
      <w:r w:rsidRPr="008943D5">
        <w:rPr>
          <w:color w:val="auto"/>
          <w:sz w:val="22"/>
          <w:szCs w:val="22"/>
        </w:rPr>
        <w:t xml:space="preserve">) a doktorandskom štúdiu (3-ročné štúdium, </w:t>
      </w:r>
      <w:r w:rsidRPr="008943D5">
        <w:rPr>
          <w:b/>
          <w:bCs/>
          <w:color w:val="auto"/>
          <w:sz w:val="22"/>
          <w:szCs w:val="22"/>
        </w:rPr>
        <w:t>PhD</w:t>
      </w:r>
      <w:r w:rsidRPr="008943D5">
        <w:rPr>
          <w:color w:val="auto"/>
          <w:sz w:val="22"/>
          <w:szCs w:val="22"/>
        </w:rPr>
        <w:t xml:space="preserve">.) v študijnom programe 1.1.10 Pedagogika hudobného a hudobnodramatického umenia. </w:t>
      </w:r>
    </w:p>
    <w:p w14:paraId="67C02E29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</w:rPr>
      </w:pPr>
    </w:p>
    <w:p w14:paraId="52B7BFBF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8943D5">
        <w:rPr>
          <w:rFonts w:ascii="Times New Roman" w:hAnsi="Times New Roman" w:cs="Times New Roman"/>
          <w:b/>
          <w:bCs/>
          <w:iCs/>
        </w:rPr>
        <w:t xml:space="preserve">Odporúčaná literatúra: </w:t>
      </w:r>
    </w:p>
    <w:p w14:paraId="6E43EEF5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8943D5">
        <w:rPr>
          <w:rFonts w:ascii="Times New Roman" w:hAnsi="Times New Roman" w:cs="Times New Roman"/>
        </w:rPr>
        <w:t xml:space="preserve">ABRAHAM, G.: </w:t>
      </w:r>
      <w:r w:rsidRPr="008943D5">
        <w:rPr>
          <w:rFonts w:ascii="Times New Roman" w:hAnsi="Times New Roman" w:cs="Times New Roman"/>
          <w:i/>
        </w:rPr>
        <w:t>Stručné dejiny hudby.</w:t>
      </w:r>
      <w:r w:rsidRPr="008943D5">
        <w:rPr>
          <w:rFonts w:ascii="Times New Roman" w:hAnsi="Times New Roman" w:cs="Times New Roman"/>
        </w:rPr>
        <w:t xml:space="preserve"> Bratislava: Hudobné centrum, 2003.</w:t>
      </w:r>
    </w:p>
    <w:p w14:paraId="3F330E69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8943D5">
        <w:rPr>
          <w:rFonts w:ascii="Times New Roman" w:hAnsi="Times New Roman" w:cs="Times New Roman"/>
        </w:rPr>
        <w:t xml:space="preserve">KOUBA, J.: </w:t>
      </w:r>
      <w:r w:rsidRPr="008943D5">
        <w:rPr>
          <w:rFonts w:ascii="Times New Roman" w:hAnsi="Times New Roman" w:cs="Times New Roman"/>
          <w:i/>
          <w:iCs/>
        </w:rPr>
        <w:t xml:space="preserve">ABC </w:t>
      </w:r>
      <w:proofErr w:type="spellStart"/>
      <w:r w:rsidRPr="008943D5">
        <w:rPr>
          <w:rFonts w:ascii="Times New Roman" w:hAnsi="Times New Roman" w:cs="Times New Roman"/>
          <w:i/>
          <w:iCs/>
        </w:rPr>
        <w:t>hudebních</w:t>
      </w:r>
      <w:proofErr w:type="spellEnd"/>
      <w:r w:rsidRPr="008943D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43D5">
        <w:rPr>
          <w:rFonts w:ascii="Times New Roman" w:hAnsi="Times New Roman" w:cs="Times New Roman"/>
          <w:i/>
          <w:iCs/>
        </w:rPr>
        <w:t>slohů</w:t>
      </w:r>
      <w:proofErr w:type="spellEnd"/>
      <w:r w:rsidRPr="008943D5">
        <w:rPr>
          <w:rFonts w:ascii="Times New Roman" w:hAnsi="Times New Roman" w:cs="Times New Roman"/>
          <w:i/>
          <w:iCs/>
        </w:rPr>
        <w:t xml:space="preserve">. Od raného </w:t>
      </w:r>
      <w:proofErr w:type="spellStart"/>
      <w:r w:rsidRPr="008943D5">
        <w:rPr>
          <w:rFonts w:ascii="Times New Roman" w:hAnsi="Times New Roman" w:cs="Times New Roman"/>
          <w:i/>
          <w:iCs/>
        </w:rPr>
        <w:t>středověku</w:t>
      </w:r>
      <w:proofErr w:type="spellEnd"/>
      <w:r w:rsidRPr="008943D5">
        <w:rPr>
          <w:rFonts w:ascii="Times New Roman" w:hAnsi="Times New Roman" w:cs="Times New Roman"/>
          <w:i/>
          <w:iCs/>
        </w:rPr>
        <w:t xml:space="preserve"> k W. A. Mozartovi. </w:t>
      </w:r>
      <w:r w:rsidRPr="008943D5">
        <w:rPr>
          <w:rFonts w:ascii="Times New Roman" w:hAnsi="Times New Roman" w:cs="Times New Roman"/>
        </w:rPr>
        <w:t xml:space="preserve">Praha: </w:t>
      </w:r>
      <w:proofErr w:type="spellStart"/>
      <w:r w:rsidRPr="008943D5">
        <w:rPr>
          <w:rFonts w:ascii="Times New Roman" w:hAnsi="Times New Roman" w:cs="Times New Roman"/>
        </w:rPr>
        <w:t>Supraphon</w:t>
      </w:r>
      <w:proofErr w:type="spellEnd"/>
      <w:r w:rsidRPr="008943D5">
        <w:rPr>
          <w:rFonts w:ascii="Times New Roman" w:hAnsi="Times New Roman" w:cs="Times New Roman"/>
        </w:rPr>
        <w:t xml:space="preserve">, 1988. </w:t>
      </w:r>
    </w:p>
    <w:p w14:paraId="24BCB115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8943D5">
        <w:rPr>
          <w:rFonts w:ascii="Times New Roman" w:hAnsi="Times New Roman" w:cs="Times New Roman"/>
        </w:rPr>
        <w:t xml:space="preserve">SMOLKA, J.: </w:t>
      </w:r>
      <w:proofErr w:type="spellStart"/>
      <w:r w:rsidRPr="008943D5">
        <w:rPr>
          <w:rFonts w:ascii="Times New Roman" w:hAnsi="Times New Roman" w:cs="Times New Roman"/>
          <w:i/>
        </w:rPr>
        <w:t>Dějiny</w:t>
      </w:r>
      <w:proofErr w:type="spellEnd"/>
      <w:r w:rsidRPr="008943D5">
        <w:rPr>
          <w:rFonts w:ascii="Times New Roman" w:hAnsi="Times New Roman" w:cs="Times New Roman"/>
          <w:i/>
        </w:rPr>
        <w:t xml:space="preserve"> hudby</w:t>
      </w:r>
      <w:r w:rsidRPr="008943D5">
        <w:rPr>
          <w:rFonts w:ascii="Times New Roman" w:hAnsi="Times New Roman" w:cs="Times New Roman"/>
        </w:rPr>
        <w:t>. Brno: TOGGA, 2001.</w:t>
      </w:r>
    </w:p>
    <w:p w14:paraId="75E22B6C" w14:textId="77777777" w:rsidR="008943D5" w:rsidRPr="008943D5" w:rsidRDefault="008943D5" w:rsidP="008943D5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8943D5">
        <w:rPr>
          <w:rFonts w:ascii="Times New Roman" w:hAnsi="Times New Roman" w:cs="Times New Roman"/>
        </w:rPr>
        <w:t xml:space="preserve">SUCHOŇ, E. – FILIP, M.: </w:t>
      </w:r>
      <w:r w:rsidRPr="008943D5">
        <w:rPr>
          <w:rFonts w:ascii="Times New Roman" w:hAnsi="Times New Roman" w:cs="Times New Roman"/>
          <w:i/>
          <w:iCs/>
        </w:rPr>
        <w:t>Stručná náuka o hudbe</w:t>
      </w:r>
      <w:r w:rsidRPr="008943D5">
        <w:rPr>
          <w:rFonts w:ascii="Times New Roman" w:hAnsi="Times New Roman" w:cs="Times New Roman"/>
        </w:rPr>
        <w:t xml:space="preserve">. Bratislava: OPUS, 1987. </w:t>
      </w:r>
    </w:p>
    <w:p w14:paraId="00A8C24D" w14:textId="77777777" w:rsidR="008943D5" w:rsidRPr="008943D5" w:rsidRDefault="008943D5" w:rsidP="008943D5">
      <w:pPr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8943D5">
        <w:rPr>
          <w:rFonts w:ascii="Times New Roman" w:hAnsi="Times New Roman" w:cs="Times New Roman"/>
        </w:rPr>
        <w:t xml:space="preserve">ZENKL, L.: </w:t>
      </w:r>
      <w:r w:rsidRPr="008943D5">
        <w:rPr>
          <w:rFonts w:ascii="Times New Roman" w:hAnsi="Times New Roman" w:cs="Times New Roman"/>
          <w:i/>
        </w:rPr>
        <w:t xml:space="preserve">ABC </w:t>
      </w:r>
      <w:proofErr w:type="spellStart"/>
      <w:r w:rsidRPr="008943D5">
        <w:rPr>
          <w:rFonts w:ascii="Times New Roman" w:hAnsi="Times New Roman" w:cs="Times New Roman"/>
          <w:i/>
        </w:rPr>
        <w:t>hudební</w:t>
      </w:r>
      <w:proofErr w:type="spellEnd"/>
      <w:r w:rsidRPr="008943D5">
        <w:rPr>
          <w:rFonts w:ascii="Times New Roman" w:hAnsi="Times New Roman" w:cs="Times New Roman"/>
          <w:i/>
        </w:rPr>
        <w:t xml:space="preserve"> náuky</w:t>
      </w:r>
      <w:r w:rsidRPr="008943D5">
        <w:rPr>
          <w:rFonts w:ascii="Times New Roman" w:hAnsi="Times New Roman" w:cs="Times New Roman"/>
        </w:rPr>
        <w:t xml:space="preserve">. Praha: </w:t>
      </w:r>
      <w:proofErr w:type="spellStart"/>
      <w:r w:rsidRPr="008943D5">
        <w:rPr>
          <w:rFonts w:ascii="Times New Roman" w:hAnsi="Times New Roman" w:cs="Times New Roman"/>
        </w:rPr>
        <w:t>Editio</w:t>
      </w:r>
      <w:proofErr w:type="spellEnd"/>
      <w:r w:rsidRPr="008943D5">
        <w:rPr>
          <w:rFonts w:ascii="Times New Roman" w:hAnsi="Times New Roman" w:cs="Times New Roman"/>
        </w:rPr>
        <w:t xml:space="preserve"> </w:t>
      </w:r>
      <w:proofErr w:type="spellStart"/>
      <w:r w:rsidRPr="008943D5">
        <w:rPr>
          <w:rFonts w:ascii="Times New Roman" w:hAnsi="Times New Roman" w:cs="Times New Roman"/>
        </w:rPr>
        <w:t>Supraphon</w:t>
      </w:r>
      <w:proofErr w:type="spellEnd"/>
      <w:r w:rsidRPr="008943D5">
        <w:rPr>
          <w:rFonts w:ascii="Times New Roman" w:hAnsi="Times New Roman" w:cs="Times New Roman"/>
        </w:rPr>
        <w:t>, 1986.</w:t>
      </w:r>
    </w:p>
    <w:p w14:paraId="6532C562" w14:textId="77777777" w:rsidR="008943D5" w:rsidRPr="008943D5" w:rsidRDefault="008943D5" w:rsidP="008943D5">
      <w:pPr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8943D5">
        <w:rPr>
          <w:rFonts w:ascii="Times New Roman" w:hAnsi="Times New Roman" w:cs="Times New Roman"/>
        </w:rPr>
        <w:t xml:space="preserve">časopis </w:t>
      </w:r>
      <w:r w:rsidRPr="008943D5">
        <w:rPr>
          <w:rFonts w:ascii="Times New Roman" w:hAnsi="Times New Roman" w:cs="Times New Roman"/>
          <w:i/>
          <w:iCs/>
        </w:rPr>
        <w:t>Hudobný život.</w:t>
      </w:r>
    </w:p>
    <w:p w14:paraId="76B4A01D" w14:textId="77777777" w:rsidR="0005108C" w:rsidRPr="008943D5" w:rsidRDefault="0005108C" w:rsidP="008943D5"/>
    <w:sectPr w:rsidR="0005108C" w:rsidRPr="008943D5" w:rsidSect="00EB3F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A020" w14:textId="77777777" w:rsidR="00E864FA" w:rsidRDefault="00E864FA" w:rsidP="00536424">
      <w:pPr>
        <w:spacing w:after="0" w:line="240" w:lineRule="auto"/>
      </w:pPr>
      <w:r>
        <w:separator/>
      </w:r>
    </w:p>
  </w:endnote>
  <w:endnote w:type="continuationSeparator" w:id="0">
    <w:p w14:paraId="76B4A021" w14:textId="77777777" w:rsidR="00E864FA" w:rsidRDefault="00E864FA" w:rsidP="0053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755014"/>
      <w:docPartObj>
        <w:docPartGallery w:val="Page Numbers (Bottom of Page)"/>
        <w:docPartUnique/>
      </w:docPartObj>
    </w:sdtPr>
    <w:sdtEndPr/>
    <w:sdtContent>
      <w:p w14:paraId="76B4A023" w14:textId="77777777" w:rsidR="00EB3F48" w:rsidRDefault="00EB3F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899">
          <w:rPr>
            <w:noProof/>
          </w:rPr>
          <w:t>2</w:t>
        </w:r>
        <w:r>
          <w:fldChar w:fldCharType="end"/>
        </w:r>
      </w:p>
    </w:sdtContent>
  </w:sdt>
  <w:p w14:paraId="76B4A024" w14:textId="77777777" w:rsidR="00536424" w:rsidRDefault="0053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A01E" w14:textId="77777777" w:rsidR="00E864FA" w:rsidRDefault="00E864FA" w:rsidP="00536424">
      <w:pPr>
        <w:spacing w:after="0" w:line="240" w:lineRule="auto"/>
      </w:pPr>
      <w:r>
        <w:separator/>
      </w:r>
    </w:p>
  </w:footnote>
  <w:footnote w:type="continuationSeparator" w:id="0">
    <w:p w14:paraId="76B4A01F" w14:textId="77777777" w:rsidR="00E864FA" w:rsidRDefault="00E864FA" w:rsidP="0053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A022" w14:textId="77777777" w:rsidR="00026B20" w:rsidRDefault="00026B20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B4A025" wp14:editId="76B4A026">
              <wp:simplePos x="0" y="0"/>
              <wp:positionH relativeFrom="margin">
                <wp:posOffset>543560</wp:posOffset>
              </wp:positionH>
              <wp:positionV relativeFrom="page">
                <wp:posOffset>600075</wp:posOffset>
              </wp:positionV>
              <wp:extent cx="6044400" cy="269875"/>
              <wp:effectExtent l="0" t="0" r="0" b="635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</w:rPr>
                            <w:alias w:val="Náz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B4A029" w14:textId="77777777" w:rsidR="00026B20" w:rsidRPr="00026B20" w:rsidRDefault="00A46280">
                              <w:pPr>
                                <w:pStyle w:val="Hlavika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24"/>
                                </w:rPr>
                                <w:t>Pedagogická fakultA Univerzity Konštantína Filozofa v Nitre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B4A025" id="Obdĺžnik 197" o:spid="_x0000_s1026" style="position:absolute;margin-left:42.8pt;margin-top:47.25pt;width:475.9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000000" w:themeColor="text1"/>
                        <w:sz w:val="24"/>
                      </w:rPr>
                      <w:alias w:val="Náz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6B4A029" w14:textId="77777777" w:rsidR="00026B20" w:rsidRPr="00026B20" w:rsidRDefault="00A46280">
                        <w:pPr>
                          <w:pStyle w:val="Hlavika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000000" w:themeColor="text1"/>
                            <w:sz w:val="24"/>
                          </w:rPr>
                          <w:t>Pedagogická fakultA Univerzity Konštantína Filozofa v Nitre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840D48">
      <w:rPr>
        <w:noProof/>
        <w:color w:val="FF0000"/>
        <w:lang w:eastAsia="sk-SK"/>
      </w:rPr>
      <w:drawing>
        <wp:anchor distT="0" distB="0" distL="114300" distR="114300" simplePos="0" relativeHeight="251661312" behindDoc="1" locked="0" layoutInCell="1" allowOverlap="1" wp14:anchorId="76B4A027" wp14:editId="76B4A02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46100" cy="534035"/>
          <wp:effectExtent l="0" t="0" r="6350" b="0"/>
          <wp:wrapTight wrapText="bothSides">
            <wp:wrapPolygon edited="0">
              <wp:start x="0" y="0"/>
              <wp:lineTo x="0" y="20804"/>
              <wp:lineTo x="21098" y="20804"/>
              <wp:lineTo x="21098" y="0"/>
              <wp:lineTo x="0" y="0"/>
            </wp:wrapPolygon>
          </wp:wrapTight>
          <wp:docPr id="4" name="Obrázok 4" descr="C:\Users\Lívia\AppData\Local\Microsoft\Windows\INetCache\Content.Outlook\PEHBU5BJ\logo pf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ívia\AppData\Local\Microsoft\Windows\INetCache\Content.Outlook\PEHBU5BJ\logo pf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8E1"/>
    <w:multiLevelType w:val="hybridMultilevel"/>
    <w:tmpl w:val="A05098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E476F"/>
    <w:multiLevelType w:val="hybridMultilevel"/>
    <w:tmpl w:val="91FA98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9F9"/>
    <w:multiLevelType w:val="singleLevel"/>
    <w:tmpl w:val="7A4ADA2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6C1B05"/>
    <w:multiLevelType w:val="hybridMultilevel"/>
    <w:tmpl w:val="B358CCBE"/>
    <w:lvl w:ilvl="0" w:tplc="EEE4571E">
      <w:numFmt w:val="bullet"/>
      <w:lvlText w:val="-"/>
      <w:lvlJc w:val="left"/>
      <w:pPr>
        <w:ind w:left="143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37A90EDE"/>
    <w:multiLevelType w:val="hybridMultilevel"/>
    <w:tmpl w:val="D1E26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0D3B"/>
    <w:multiLevelType w:val="hybridMultilevel"/>
    <w:tmpl w:val="200239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D40413"/>
    <w:multiLevelType w:val="hybridMultilevel"/>
    <w:tmpl w:val="A47A850C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0CF4ED2"/>
    <w:multiLevelType w:val="hybridMultilevel"/>
    <w:tmpl w:val="113CA4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5167BE"/>
    <w:multiLevelType w:val="hybridMultilevel"/>
    <w:tmpl w:val="420E8A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984F9C"/>
    <w:multiLevelType w:val="hybridMultilevel"/>
    <w:tmpl w:val="9F4A6C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7382040">
    <w:abstractNumId w:val="5"/>
  </w:num>
  <w:num w:numId="2" w16cid:durableId="800225336">
    <w:abstractNumId w:val="4"/>
  </w:num>
  <w:num w:numId="3" w16cid:durableId="1130319137">
    <w:abstractNumId w:val="1"/>
  </w:num>
  <w:num w:numId="4" w16cid:durableId="651177527">
    <w:abstractNumId w:val="2"/>
  </w:num>
  <w:num w:numId="5" w16cid:durableId="442961515">
    <w:abstractNumId w:val="0"/>
  </w:num>
  <w:num w:numId="6" w16cid:durableId="156461005">
    <w:abstractNumId w:val="8"/>
  </w:num>
  <w:num w:numId="7" w16cid:durableId="1699353551">
    <w:abstractNumId w:val="7"/>
  </w:num>
  <w:num w:numId="8" w16cid:durableId="186526614">
    <w:abstractNumId w:val="9"/>
  </w:num>
  <w:num w:numId="9" w16cid:durableId="1076241594">
    <w:abstractNumId w:val="6"/>
  </w:num>
  <w:num w:numId="10" w16cid:durableId="1931625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7F"/>
    <w:rsid w:val="00026B20"/>
    <w:rsid w:val="0005108C"/>
    <w:rsid w:val="000517D0"/>
    <w:rsid w:val="000626AB"/>
    <w:rsid w:val="00083FB5"/>
    <w:rsid w:val="00086388"/>
    <w:rsid w:val="00094D37"/>
    <w:rsid w:val="000B7899"/>
    <w:rsid w:val="000C6056"/>
    <w:rsid w:val="0013302F"/>
    <w:rsid w:val="00162D90"/>
    <w:rsid w:val="00167111"/>
    <w:rsid w:val="001A4A7D"/>
    <w:rsid w:val="001D69B4"/>
    <w:rsid w:val="00292671"/>
    <w:rsid w:val="002C2A6C"/>
    <w:rsid w:val="00303945"/>
    <w:rsid w:val="003416EB"/>
    <w:rsid w:val="00362919"/>
    <w:rsid w:val="00536424"/>
    <w:rsid w:val="005D3672"/>
    <w:rsid w:val="006462B5"/>
    <w:rsid w:val="006A1D0D"/>
    <w:rsid w:val="00744637"/>
    <w:rsid w:val="007E3681"/>
    <w:rsid w:val="0083331B"/>
    <w:rsid w:val="00866DD8"/>
    <w:rsid w:val="0089128C"/>
    <w:rsid w:val="008943D5"/>
    <w:rsid w:val="008D6463"/>
    <w:rsid w:val="009804C9"/>
    <w:rsid w:val="009B121A"/>
    <w:rsid w:val="009E41BA"/>
    <w:rsid w:val="009F727F"/>
    <w:rsid w:val="00A35DDA"/>
    <w:rsid w:val="00A46280"/>
    <w:rsid w:val="00A75877"/>
    <w:rsid w:val="00A77FB8"/>
    <w:rsid w:val="00A95057"/>
    <w:rsid w:val="00AB175A"/>
    <w:rsid w:val="00B44B40"/>
    <w:rsid w:val="00B60629"/>
    <w:rsid w:val="00BA0F53"/>
    <w:rsid w:val="00BE0461"/>
    <w:rsid w:val="00C04CFE"/>
    <w:rsid w:val="00C24EA9"/>
    <w:rsid w:val="00C97808"/>
    <w:rsid w:val="00CB40EC"/>
    <w:rsid w:val="00CC784C"/>
    <w:rsid w:val="00DE5BD3"/>
    <w:rsid w:val="00DF1B91"/>
    <w:rsid w:val="00E864FA"/>
    <w:rsid w:val="00EA4948"/>
    <w:rsid w:val="00EB3F48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B49FE5"/>
  <w15:chartTrackingRefBased/>
  <w15:docId w15:val="{BC378405-E44B-4D2E-BBEB-A0166A50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3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6388"/>
    <w:rPr>
      <w:color w:val="0563C1"/>
      <w:u w:val="single"/>
    </w:rPr>
  </w:style>
  <w:style w:type="table" w:styleId="Mriekatabuky">
    <w:name w:val="Table Grid"/>
    <w:basedOn w:val="Normlnatabuka"/>
    <w:uiPriority w:val="39"/>
    <w:rsid w:val="0008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RAZKY PRVA UROVEN,zoznam1"/>
    <w:basedOn w:val="Normlny"/>
    <w:link w:val="OdsekzoznamuChar"/>
    <w:uiPriority w:val="34"/>
    <w:qFormat/>
    <w:rsid w:val="00086388"/>
    <w:pPr>
      <w:ind w:left="720"/>
      <w:contextualSpacing/>
    </w:pPr>
  </w:style>
  <w:style w:type="character" w:customStyle="1" w:styleId="OdsekzoznamuChar">
    <w:name w:val="Odsek zoznamu Char"/>
    <w:aliases w:val="ODRAZKY PRVA UROVEN Char,zoznam1 Char"/>
    <w:link w:val="Odsekzoznamu"/>
    <w:uiPriority w:val="34"/>
    <w:locked/>
    <w:rsid w:val="00086388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C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C605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6424"/>
  </w:style>
  <w:style w:type="paragraph" w:styleId="Pta">
    <w:name w:val="footer"/>
    <w:basedOn w:val="Normlny"/>
    <w:link w:val="Pt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6424"/>
  </w:style>
  <w:style w:type="paragraph" w:styleId="Bezriadkovania">
    <w:name w:val="No Spacing"/>
    <w:uiPriority w:val="1"/>
    <w:qFormat/>
    <w:rsid w:val="00B44B40"/>
    <w:pPr>
      <w:spacing w:after="0" w:line="240" w:lineRule="auto"/>
    </w:pPr>
  </w:style>
  <w:style w:type="paragraph" w:customStyle="1" w:styleId="Default">
    <w:name w:val="Default"/>
    <w:rsid w:val="00894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trbak@ukf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Pedagogická fakultA Univerzity Konštantína Filozofa v Nitre</vt:lpstr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Konštantína Filozofa v Nitre</dc:title>
  <dc:subject/>
  <dc:creator>Nora Halmová</dc:creator>
  <cp:keywords/>
  <dc:description/>
  <cp:lastModifiedBy>Lívia Fenyvesiová</cp:lastModifiedBy>
  <cp:revision>4</cp:revision>
  <dcterms:created xsi:type="dcterms:W3CDTF">2023-11-08T08:33:00Z</dcterms:created>
  <dcterms:modified xsi:type="dcterms:W3CDTF">2023-11-08T08:40:00Z</dcterms:modified>
</cp:coreProperties>
</file>